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2FEE" w:rsidRDefault="00C66009" w:rsidP="00A52FEE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sz w:val="24"/>
          <w:szCs w:val="24"/>
        </w:rPr>
      </w:pPr>
      <w:bookmarkStart w:id="0" w:name="page1"/>
      <w:bookmarkEnd w:id="0"/>
      <w:r>
        <w:rPr>
          <w:rFonts w:ascii="Calibri" w:hAnsi="Calibri" w:cs="Calibri"/>
          <w:b/>
          <w:bCs/>
          <w:sz w:val="28"/>
          <w:szCs w:val="28"/>
        </w:rPr>
        <w:t>Regulamin Konkursu</w:t>
      </w:r>
    </w:p>
    <w:p w:rsidR="00C66009" w:rsidRDefault="00C66009" w:rsidP="00A52FEE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8"/>
          <w:szCs w:val="28"/>
        </w:rPr>
        <w:t>na najbardziej Pro</w:t>
      </w:r>
      <w:r w:rsidR="00A52FEE">
        <w:rPr>
          <w:rFonts w:ascii="Calibri" w:hAnsi="Calibri" w:cs="Calibri"/>
          <w:b/>
          <w:bCs/>
          <w:sz w:val="28"/>
          <w:szCs w:val="28"/>
        </w:rPr>
        <w:t>-</w:t>
      </w:r>
      <w:r>
        <w:rPr>
          <w:rFonts w:ascii="Calibri" w:hAnsi="Calibri" w:cs="Calibri"/>
          <w:b/>
          <w:bCs/>
          <w:sz w:val="28"/>
          <w:szCs w:val="28"/>
        </w:rPr>
        <w:t>doktorancki Instytut Polskiej Akademii Nauk PROPAN</w:t>
      </w:r>
    </w:p>
    <w:p w:rsidR="00C66009" w:rsidRDefault="00C66009" w:rsidP="00A52FEE">
      <w:pPr>
        <w:widowControl w:val="0"/>
        <w:autoSpaceDE w:val="0"/>
        <w:autoSpaceDN w:val="0"/>
        <w:adjustRightInd w:val="0"/>
        <w:spacing w:after="0" w:line="113" w:lineRule="exact"/>
        <w:jc w:val="center"/>
        <w:rPr>
          <w:rFonts w:ascii="Times New Roman" w:hAnsi="Times New Roman"/>
          <w:sz w:val="24"/>
          <w:szCs w:val="24"/>
        </w:rPr>
      </w:pPr>
    </w:p>
    <w:p w:rsidR="00A52FEE" w:rsidRDefault="00C66009" w:rsidP="00A52FEE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2720" w:right="60" w:hanging="3029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organizowanego przez </w:t>
      </w:r>
    </w:p>
    <w:p w:rsidR="00A52FEE" w:rsidRDefault="00A52FEE" w:rsidP="00A52FEE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2720" w:right="60" w:hanging="3029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Krajową Reprezentację Doktorantów </w:t>
      </w:r>
    </w:p>
    <w:p w:rsidR="00A52FEE" w:rsidRDefault="00A52FEE" w:rsidP="00A52FEE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2720" w:right="60" w:hanging="3029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oraz </w:t>
      </w:r>
    </w:p>
    <w:p w:rsidR="00C66009" w:rsidRDefault="00A52FEE" w:rsidP="00A52FEE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2720" w:right="60" w:hanging="3029"/>
        <w:jc w:val="center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Radę </w:t>
      </w:r>
      <w:r w:rsidR="00C66009">
        <w:rPr>
          <w:rFonts w:ascii="Calibri" w:hAnsi="Calibri" w:cs="Calibri"/>
          <w:b/>
          <w:bCs/>
          <w:sz w:val="28"/>
          <w:szCs w:val="28"/>
        </w:rPr>
        <w:t>Samorząd</w:t>
      </w:r>
      <w:r>
        <w:rPr>
          <w:rFonts w:ascii="Calibri" w:hAnsi="Calibri" w:cs="Calibri"/>
          <w:b/>
          <w:bCs/>
          <w:sz w:val="28"/>
          <w:szCs w:val="28"/>
        </w:rPr>
        <w:t>u</w:t>
      </w:r>
      <w:r w:rsidR="00C66009">
        <w:rPr>
          <w:rFonts w:ascii="Calibri" w:hAnsi="Calibri" w:cs="Calibri"/>
          <w:b/>
          <w:bCs/>
          <w:sz w:val="28"/>
          <w:szCs w:val="28"/>
        </w:rPr>
        <w:t xml:space="preserve"> Doktorantów Polskiej Akademii Nauk </w:t>
      </w:r>
    </w:p>
    <w:p w:rsidR="00C66009" w:rsidRDefault="00C660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C171F" w:rsidRDefault="009C17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C171F" w:rsidRDefault="009C17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C171F" w:rsidRDefault="00DB034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1525905</wp:posOffset>
            </wp:positionH>
            <wp:positionV relativeFrom="margin">
              <wp:posOffset>1771650</wp:posOffset>
            </wp:positionV>
            <wp:extent cx="3076575" cy="3076575"/>
            <wp:effectExtent l="0" t="0" r="9525" b="952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009" w:rsidRDefault="00C660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66009" w:rsidRDefault="00C660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66009" w:rsidRDefault="00C660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66009" w:rsidRDefault="00C660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66009" w:rsidRDefault="00C660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66009" w:rsidRDefault="00C660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66009" w:rsidRDefault="00C660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66009" w:rsidRDefault="00C660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66009" w:rsidRDefault="00C660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66009" w:rsidRDefault="00C660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66009" w:rsidRDefault="00C660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66009" w:rsidRDefault="00C660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C171F" w:rsidRDefault="009C17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C171F" w:rsidRDefault="009C17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C171F" w:rsidRDefault="009C17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C171F" w:rsidRDefault="009C17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C171F" w:rsidRDefault="009C17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66009" w:rsidRDefault="00C660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66009" w:rsidRDefault="00C660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66009" w:rsidRDefault="00C660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66009" w:rsidRDefault="00C660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66009" w:rsidRDefault="00C660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66009" w:rsidRDefault="00C660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66009" w:rsidRDefault="00C660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66009" w:rsidRDefault="00C66009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/>
          <w:sz w:val="24"/>
          <w:szCs w:val="24"/>
        </w:rPr>
      </w:pPr>
    </w:p>
    <w:p w:rsidR="00C66009" w:rsidRDefault="00C66009">
      <w:pPr>
        <w:widowControl w:val="0"/>
        <w:numPr>
          <w:ilvl w:val="0"/>
          <w:numId w:val="1"/>
        </w:numPr>
        <w:tabs>
          <w:tab w:val="clear" w:pos="720"/>
          <w:tab w:val="num" w:pos="348"/>
        </w:tabs>
        <w:overflowPunct w:val="0"/>
        <w:autoSpaceDE w:val="0"/>
        <w:autoSpaceDN w:val="0"/>
        <w:adjustRightInd w:val="0"/>
        <w:spacing w:after="0" w:line="254" w:lineRule="auto"/>
        <w:ind w:left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Konkurs na najbardziej Podoktorancki Instytut Polskiej Akademii Nauk PROPAN organizowany jest przez </w:t>
      </w:r>
      <w:r w:rsidR="009C171F">
        <w:rPr>
          <w:rFonts w:ascii="Calibri" w:hAnsi="Calibri" w:cs="Calibri"/>
          <w:sz w:val="24"/>
          <w:szCs w:val="24"/>
        </w:rPr>
        <w:t xml:space="preserve">Krajową Reprezentację Doktorantów oraz Radę </w:t>
      </w:r>
      <w:r>
        <w:rPr>
          <w:rFonts w:ascii="Calibri" w:hAnsi="Calibri" w:cs="Calibri"/>
          <w:sz w:val="24"/>
          <w:szCs w:val="24"/>
        </w:rPr>
        <w:t>Samorząd</w:t>
      </w:r>
      <w:r w:rsidR="009C171F"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 Doktorantów Polskiej Akademii Nauk</w:t>
      </w:r>
      <w:r w:rsidR="009C171F">
        <w:rPr>
          <w:rFonts w:ascii="Calibri" w:hAnsi="Calibri" w:cs="Calibri"/>
          <w:sz w:val="24"/>
          <w:szCs w:val="24"/>
        </w:rPr>
        <w:t xml:space="preserve">. </w:t>
      </w:r>
      <w:r>
        <w:rPr>
          <w:rFonts w:ascii="Calibri" w:hAnsi="Calibri" w:cs="Calibri"/>
          <w:sz w:val="24"/>
          <w:szCs w:val="24"/>
        </w:rPr>
        <w:t xml:space="preserve"> </w:t>
      </w:r>
    </w:p>
    <w:p w:rsidR="00C66009" w:rsidRDefault="00C66009">
      <w:pPr>
        <w:widowControl w:val="0"/>
        <w:autoSpaceDE w:val="0"/>
        <w:autoSpaceDN w:val="0"/>
        <w:adjustRightInd w:val="0"/>
        <w:spacing w:after="0" w:line="282" w:lineRule="exact"/>
        <w:rPr>
          <w:rFonts w:ascii="Calibri" w:hAnsi="Calibri" w:cs="Calibri"/>
          <w:sz w:val="24"/>
          <w:szCs w:val="24"/>
        </w:rPr>
      </w:pPr>
    </w:p>
    <w:p w:rsidR="00C66009" w:rsidRDefault="00C66009">
      <w:pPr>
        <w:widowControl w:val="0"/>
        <w:numPr>
          <w:ilvl w:val="0"/>
          <w:numId w:val="1"/>
        </w:numPr>
        <w:tabs>
          <w:tab w:val="clear" w:pos="720"/>
          <w:tab w:val="num" w:pos="348"/>
        </w:tabs>
        <w:overflowPunct w:val="0"/>
        <w:autoSpaceDE w:val="0"/>
        <w:autoSpaceDN w:val="0"/>
        <w:adjustRightInd w:val="0"/>
        <w:spacing w:after="0" w:line="235" w:lineRule="auto"/>
        <w:ind w:left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Celem Konkursu jest wyłonienie instytutu najbardziej przyjaznego doktorantom oraz promowanie dobrych rozwiązań dla doktorantów. </w:t>
      </w:r>
    </w:p>
    <w:p w:rsidR="00C66009" w:rsidRDefault="00C66009">
      <w:pPr>
        <w:widowControl w:val="0"/>
        <w:autoSpaceDE w:val="0"/>
        <w:autoSpaceDN w:val="0"/>
        <w:adjustRightInd w:val="0"/>
        <w:spacing w:after="0" w:line="299" w:lineRule="exact"/>
        <w:rPr>
          <w:rFonts w:ascii="Calibri" w:hAnsi="Calibri" w:cs="Calibri"/>
          <w:sz w:val="24"/>
          <w:szCs w:val="24"/>
        </w:rPr>
      </w:pPr>
    </w:p>
    <w:p w:rsidR="00C66009" w:rsidRDefault="00C66009">
      <w:pPr>
        <w:widowControl w:val="0"/>
        <w:numPr>
          <w:ilvl w:val="0"/>
          <w:numId w:val="1"/>
        </w:numPr>
        <w:tabs>
          <w:tab w:val="clear" w:pos="720"/>
          <w:tab w:val="num" w:pos="348"/>
        </w:tabs>
        <w:overflowPunct w:val="0"/>
        <w:autoSpaceDE w:val="0"/>
        <w:autoSpaceDN w:val="0"/>
        <w:adjustRightInd w:val="0"/>
        <w:spacing w:after="0" w:line="261" w:lineRule="auto"/>
        <w:ind w:left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W konkursie uczestniczyć mogą instytuty naukowe Polskiej Akademii Nauk prowadzące studia III stopnia (doktoranckie) w rozumieniu ustawy Prawo o Szkolnictwie Wyższym lub na zasadach określonych w ustawie o stopniach naukowych i tytule naukowym oraz o stopniach i tytule w zakresie sztuki. </w:t>
      </w:r>
    </w:p>
    <w:p w:rsidR="00C66009" w:rsidRDefault="00C66009">
      <w:pPr>
        <w:widowControl w:val="0"/>
        <w:autoSpaceDE w:val="0"/>
        <w:autoSpaceDN w:val="0"/>
        <w:adjustRightInd w:val="0"/>
        <w:spacing w:after="0" w:line="273" w:lineRule="exact"/>
        <w:rPr>
          <w:rFonts w:ascii="Calibri" w:hAnsi="Calibri" w:cs="Calibri"/>
          <w:sz w:val="24"/>
          <w:szCs w:val="24"/>
        </w:rPr>
      </w:pPr>
    </w:p>
    <w:p w:rsidR="00C66009" w:rsidRDefault="00C66009">
      <w:pPr>
        <w:widowControl w:val="0"/>
        <w:numPr>
          <w:ilvl w:val="0"/>
          <w:numId w:val="1"/>
        </w:numPr>
        <w:tabs>
          <w:tab w:val="clear" w:pos="720"/>
          <w:tab w:val="num" w:pos="348"/>
        </w:tabs>
        <w:overflowPunct w:val="0"/>
        <w:autoSpaceDE w:val="0"/>
        <w:autoSpaceDN w:val="0"/>
        <w:adjustRightInd w:val="0"/>
        <w:spacing w:after="0" w:line="261" w:lineRule="auto"/>
        <w:ind w:left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Terminy zgłoszeń każdorazowo ustala KRD i ogłasza na stronie internetowej KRD www.krd.edu.pl nie później niż do 15 października danego roku. Ogłoszenie na rzeczonej stronie uznaje się za wystarczające. Zarząd KRD może dodatkowo informować o Konkursie także innymi środkami komunikacji. </w:t>
      </w:r>
    </w:p>
    <w:p w:rsidR="00C66009" w:rsidRDefault="00C66009">
      <w:pPr>
        <w:widowControl w:val="0"/>
        <w:autoSpaceDE w:val="0"/>
        <w:autoSpaceDN w:val="0"/>
        <w:adjustRightInd w:val="0"/>
        <w:spacing w:after="0" w:line="274" w:lineRule="exact"/>
        <w:rPr>
          <w:rFonts w:ascii="Calibri" w:hAnsi="Calibri" w:cs="Calibri"/>
          <w:sz w:val="24"/>
          <w:szCs w:val="24"/>
        </w:rPr>
      </w:pPr>
    </w:p>
    <w:p w:rsidR="00C66009" w:rsidRDefault="00C66009">
      <w:pPr>
        <w:widowControl w:val="0"/>
        <w:numPr>
          <w:ilvl w:val="0"/>
          <w:numId w:val="1"/>
        </w:numPr>
        <w:tabs>
          <w:tab w:val="clear" w:pos="720"/>
          <w:tab w:val="num" w:pos="348"/>
        </w:tabs>
        <w:overflowPunct w:val="0"/>
        <w:autoSpaceDE w:val="0"/>
        <w:autoSpaceDN w:val="0"/>
        <w:adjustRightInd w:val="0"/>
        <w:spacing w:after="0" w:line="235" w:lineRule="auto"/>
        <w:ind w:left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Zgłoszenia należy wysłać w </w:t>
      </w:r>
      <w:r w:rsidR="00DB034D">
        <w:rPr>
          <w:rFonts w:ascii="Calibri" w:hAnsi="Calibri" w:cs="Calibri"/>
          <w:sz w:val="24"/>
          <w:szCs w:val="24"/>
        </w:rPr>
        <w:t xml:space="preserve">postaci wypełnionego formularza, który zostanie opublikowany na stronie </w:t>
      </w:r>
      <w:r w:rsidR="00DB034D" w:rsidRPr="00A90507">
        <w:rPr>
          <w:rFonts w:ascii="Calibri" w:hAnsi="Calibri" w:cs="Calibri"/>
          <w:sz w:val="24"/>
          <w:szCs w:val="24"/>
        </w:rPr>
        <w:t>www.krd.edu.pl</w:t>
      </w:r>
      <w:r w:rsidR="002C5C89">
        <w:rPr>
          <w:rFonts w:ascii="Calibri" w:hAnsi="Calibri" w:cs="Calibri"/>
          <w:sz w:val="24"/>
          <w:szCs w:val="24"/>
        </w:rPr>
        <w:t xml:space="preserve"> nie później niż 3</w:t>
      </w:r>
      <w:r w:rsidR="00367DD4">
        <w:rPr>
          <w:rFonts w:ascii="Calibri" w:hAnsi="Calibri" w:cs="Calibri"/>
          <w:sz w:val="24"/>
          <w:szCs w:val="24"/>
        </w:rPr>
        <w:t xml:space="preserve">0 </w:t>
      </w:r>
      <w:r w:rsidR="00312B90">
        <w:rPr>
          <w:rFonts w:ascii="Calibri" w:hAnsi="Calibri" w:cs="Calibri"/>
          <w:sz w:val="24"/>
          <w:szCs w:val="24"/>
        </w:rPr>
        <w:t>sierpnia</w:t>
      </w:r>
      <w:r w:rsidR="00DB034D">
        <w:rPr>
          <w:rFonts w:ascii="Calibri" w:hAnsi="Calibri" w:cs="Calibri"/>
          <w:sz w:val="24"/>
          <w:szCs w:val="24"/>
        </w:rPr>
        <w:t xml:space="preserve"> 201</w:t>
      </w:r>
      <w:r w:rsidR="00312B90">
        <w:rPr>
          <w:rFonts w:ascii="Calibri" w:hAnsi="Calibri" w:cs="Calibri"/>
          <w:sz w:val="24"/>
          <w:szCs w:val="24"/>
        </w:rPr>
        <w:t>8</w:t>
      </w:r>
      <w:r w:rsidR="00DB034D">
        <w:rPr>
          <w:rFonts w:ascii="Calibri" w:hAnsi="Calibri" w:cs="Calibri"/>
          <w:sz w:val="24"/>
          <w:szCs w:val="24"/>
        </w:rPr>
        <w:t>r.</w:t>
      </w:r>
      <w:r>
        <w:rPr>
          <w:rFonts w:ascii="Calibri" w:hAnsi="Calibri" w:cs="Calibri"/>
          <w:sz w:val="24"/>
          <w:szCs w:val="24"/>
        </w:rPr>
        <w:t xml:space="preserve"> </w:t>
      </w:r>
    </w:p>
    <w:p w:rsidR="00C66009" w:rsidRDefault="00C66009">
      <w:pPr>
        <w:widowControl w:val="0"/>
        <w:autoSpaceDE w:val="0"/>
        <w:autoSpaceDN w:val="0"/>
        <w:adjustRightInd w:val="0"/>
        <w:spacing w:after="0" w:line="246" w:lineRule="exact"/>
        <w:rPr>
          <w:rFonts w:ascii="Calibri" w:hAnsi="Calibri" w:cs="Calibri"/>
          <w:sz w:val="24"/>
          <w:szCs w:val="24"/>
        </w:rPr>
      </w:pPr>
    </w:p>
    <w:p w:rsidR="00C66009" w:rsidRPr="002C5C89" w:rsidRDefault="00C66009" w:rsidP="002C5C89">
      <w:pPr>
        <w:widowControl w:val="0"/>
        <w:numPr>
          <w:ilvl w:val="0"/>
          <w:numId w:val="1"/>
        </w:numPr>
        <w:tabs>
          <w:tab w:val="clear" w:pos="720"/>
          <w:tab w:val="num" w:pos="340"/>
        </w:tabs>
        <w:overflowPunct w:val="0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Zgłoszenie uznane jest za poprawne, jeśli zawiera: </w:t>
      </w:r>
    </w:p>
    <w:p w:rsidR="00C66009" w:rsidRPr="002C5C89" w:rsidRDefault="00C66009" w:rsidP="002C5C89">
      <w:pPr>
        <w:widowControl w:val="0"/>
        <w:numPr>
          <w:ilvl w:val="1"/>
          <w:numId w:val="1"/>
        </w:numPr>
        <w:tabs>
          <w:tab w:val="clear" w:pos="1440"/>
          <w:tab w:val="num" w:pos="1060"/>
        </w:tabs>
        <w:overflowPunct w:val="0"/>
        <w:autoSpaceDE w:val="0"/>
        <w:autoSpaceDN w:val="0"/>
        <w:adjustRightInd w:val="0"/>
        <w:spacing w:after="120" w:line="240" w:lineRule="auto"/>
        <w:ind w:left="1060" w:hanging="34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Odpowiedzi na wszystkie obowiązkowe pytania, </w:t>
      </w:r>
    </w:p>
    <w:p w:rsidR="00C66009" w:rsidRPr="002C5C89" w:rsidRDefault="009C171F" w:rsidP="002C5C89">
      <w:pPr>
        <w:widowControl w:val="0"/>
        <w:numPr>
          <w:ilvl w:val="1"/>
          <w:numId w:val="1"/>
        </w:numPr>
        <w:tabs>
          <w:tab w:val="clear" w:pos="1440"/>
          <w:tab w:val="num" w:pos="1056"/>
        </w:tabs>
        <w:overflowPunct w:val="0"/>
        <w:autoSpaceDE w:val="0"/>
        <w:autoSpaceDN w:val="0"/>
        <w:adjustRightInd w:val="0"/>
        <w:spacing w:after="120" w:line="240" w:lineRule="auto"/>
        <w:ind w:left="1077" w:hanging="357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Jest podpisane przez D</w:t>
      </w:r>
      <w:r w:rsidR="00C66009">
        <w:rPr>
          <w:rFonts w:ascii="Calibri" w:hAnsi="Calibri" w:cs="Calibri"/>
          <w:sz w:val="24"/>
          <w:szCs w:val="24"/>
        </w:rPr>
        <w:t>yrektora jednost</w:t>
      </w:r>
      <w:r>
        <w:rPr>
          <w:rFonts w:ascii="Calibri" w:hAnsi="Calibri" w:cs="Calibri"/>
          <w:sz w:val="24"/>
          <w:szCs w:val="24"/>
        </w:rPr>
        <w:t>ki naukowej PAN lub stosownego K</w:t>
      </w:r>
      <w:r w:rsidR="00C66009">
        <w:rPr>
          <w:rFonts w:ascii="Calibri" w:hAnsi="Calibri" w:cs="Calibri"/>
          <w:sz w:val="24"/>
          <w:szCs w:val="24"/>
        </w:rPr>
        <w:t xml:space="preserve">ierownika </w:t>
      </w:r>
      <w:r>
        <w:rPr>
          <w:rFonts w:ascii="Calibri" w:hAnsi="Calibri" w:cs="Calibri"/>
          <w:sz w:val="24"/>
          <w:szCs w:val="24"/>
        </w:rPr>
        <w:t>Studiów D</w:t>
      </w:r>
      <w:r w:rsidR="00C66009">
        <w:rPr>
          <w:rFonts w:ascii="Calibri" w:hAnsi="Calibri" w:cs="Calibri"/>
          <w:sz w:val="24"/>
          <w:szCs w:val="24"/>
        </w:rPr>
        <w:t xml:space="preserve">oktoranckich, </w:t>
      </w:r>
    </w:p>
    <w:p w:rsidR="00C66009" w:rsidRPr="002C5C89" w:rsidRDefault="00C66009" w:rsidP="002C5C89">
      <w:pPr>
        <w:widowControl w:val="0"/>
        <w:numPr>
          <w:ilvl w:val="1"/>
          <w:numId w:val="1"/>
        </w:numPr>
        <w:tabs>
          <w:tab w:val="clear" w:pos="1440"/>
          <w:tab w:val="num" w:pos="1056"/>
        </w:tabs>
        <w:overflowPunct w:val="0"/>
        <w:autoSpaceDE w:val="0"/>
        <w:autoSpaceDN w:val="0"/>
        <w:adjustRightInd w:val="0"/>
        <w:spacing w:after="120" w:line="240" w:lineRule="auto"/>
        <w:ind w:left="108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Jest podpisane przez przewodniczącego/prezesa lub innego stosownego przedstawiciela instytutowego lub środowiskowego samorządu doktorantów, </w:t>
      </w:r>
    </w:p>
    <w:p w:rsidR="002C5C89" w:rsidRPr="002C5C89" w:rsidRDefault="00C66009" w:rsidP="002C5C89">
      <w:pPr>
        <w:widowControl w:val="0"/>
        <w:numPr>
          <w:ilvl w:val="1"/>
          <w:numId w:val="1"/>
        </w:numPr>
        <w:tabs>
          <w:tab w:val="clear" w:pos="1440"/>
          <w:tab w:val="num" w:pos="1060"/>
        </w:tabs>
        <w:overflowPunct w:val="0"/>
        <w:autoSpaceDE w:val="0"/>
        <w:autoSpaceDN w:val="0"/>
        <w:adjustRightInd w:val="0"/>
        <w:spacing w:after="120" w:line="240" w:lineRule="auto"/>
        <w:ind w:left="1060" w:hanging="34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Wpłynęło w terminie na wskazany w ogłoszeniu adres</w:t>
      </w:r>
      <w:r w:rsidR="009C171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(decyduje data s</w:t>
      </w:r>
      <w:r w:rsidR="002C5C89">
        <w:rPr>
          <w:rFonts w:ascii="Calibri" w:hAnsi="Calibri" w:cs="Calibri"/>
          <w:sz w:val="24"/>
          <w:szCs w:val="24"/>
        </w:rPr>
        <w:t>templa pocztowego),</w:t>
      </w:r>
    </w:p>
    <w:p w:rsidR="00C66009" w:rsidRDefault="002C5C89" w:rsidP="002C5C89">
      <w:pPr>
        <w:widowControl w:val="0"/>
        <w:numPr>
          <w:ilvl w:val="1"/>
          <w:numId w:val="1"/>
        </w:numPr>
        <w:tabs>
          <w:tab w:val="clear" w:pos="1440"/>
          <w:tab w:val="num" w:pos="1060"/>
        </w:tabs>
        <w:overflowPunct w:val="0"/>
        <w:autoSpaceDE w:val="0"/>
        <w:autoSpaceDN w:val="0"/>
        <w:adjustRightInd w:val="0"/>
        <w:spacing w:after="120" w:line="240" w:lineRule="auto"/>
        <w:ind w:left="1060" w:hanging="34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Została wypełniona i zapisana wersja elektroniczna formularza. </w:t>
      </w:r>
      <w:r w:rsidR="00C66009">
        <w:rPr>
          <w:rFonts w:ascii="Calibri" w:hAnsi="Calibri" w:cs="Calibri"/>
          <w:sz w:val="24"/>
          <w:szCs w:val="24"/>
        </w:rPr>
        <w:t xml:space="preserve"> </w:t>
      </w:r>
    </w:p>
    <w:p w:rsidR="00C66009" w:rsidRDefault="00C66009">
      <w:pPr>
        <w:widowControl w:val="0"/>
        <w:autoSpaceDE w:val="0"/>
        <w:autoSpaceDN w:val="0"/>
        <w:adjustRightInd w:val="0"/>
        <w:spacing w:after="0" w:line="98" w:lineRule="exact"/>
        <w:rPr>
          <w:rFonts w:ascii="Calibri" w:hAnsi="Calibri" w:cs="Calibri"/>
          <w:sz w:val="24"/>
          <w:szCs w:val="24"/>
        </w:rPr>
      </w:pPr>
    </w:p>
    <w:p w:rsidR="00C66009" w:rsidRPr="009C171F" w:rsidRDefault="00C66009">
      <w:pPr>
        <w:widowControl w:val="0"/>
        <w:numPr>
          <w:ilvl w:val="0"/>
          <w:numId w:val="1"/>
        </w:numPr>
        <w:tabs>
          <w:tab w:val="clear" w:pos="720"/>
          <w:tab w:val="num" w:pos="348"/>
        </w:tabs>
        <w:overflowPunct w:val="0"/>
        <w:autoSpaceDE w:val="0"/>
        <w:autoSpaceDN w:val="0"/>
        <w:adjustRightInd w:val="0"/>
        <w:spacing w:after="0" w:line="235" w:lineRule="auto"/>
        <w:ind w:left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Zgłoszenie do Konkursu jest równoznaczne z wyrażeniem zgody na </w:t>
      </w:r>
      <w:r>
        <w:rPr>
          <w:rFonts w:ascii="Calibri" w:hAnsi="Calibri" w:cs="Calibri"/>
          <w:sz w:val="24"/>
          <w:szCs w:val="24"/>
          <w:u w:val="single"/>
        </w:rPr>
        <w:t>upublicznienie wyników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 xml:space="preserve">najwyżej ocenionych wniosków. </w:t>
      </w:r>
    </w:p>
    <w:p w:rsidR="009C171F" w:rsidRDefault="009C171F" w:rsidP="009C171F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360"/>
        <w:jc w:val="both"/>
        <w:rPr>
          <w:rFonts w:ascii="Calibri" w:hAnsi="Calibri" w:cs="Calibri"/>
          <w:sz w:val="24"/>
          <w:szCs w:val="24"/>
        </w:rPr>
      </w:pPr>
    </w:p>
    <w:p w:rsidR="00C66009" w:rsidRDefault="00C66009">
      <w:pPr>
        <w:widowControl w:val="0"/>
        <w:numPr>
          <w:ilvl w:val="0"/>
          <w:numId w:val="2"/>
        </w:numPr>
        <w:tabs>
          <w:tab w:val="clear" w:pos="360"/>
          <w:tab w:val="num" w:pos="340"/>
        </w:tabs>
        <w:overflowPunct w:val="0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Calibri" w:hAnsi="Calibri" w:cs="Calibri"/>
          <w:sz w:val="24"/>
          <w:szCs w:val="24"/>
        </w:rPr>
      </w:pPr>
      <w:bookmarkStart w:id="1" w:name="page2"/>
      <w:bookmarkEnd w:id="1"/>
      <w:r>
        <w:rPr>
          <w:rFonts w:ascii="Calibri" w:hAnsi="Calibri" w:cs="Calibri"/>
          <w:sz w:val="24"/>
          <w:szCs w:val="24"/>
        </w:rPr>
        <w:t xml:space="preserve">Każdy instytut ma prawo do wglądu oceny swojego zgłoszenia. </w:t>
      </w:r>
    </w:p>
    <w:p w:rsidR="00C66009" w:rsidRDefault="00C66009">
      <w:pPr>
        <w:widowControl w:val="0"/>
        <w:autoSpaceDE w:val="0"/>
        <w:autoSpaceDN w:val="0"/>
        <w:adjustRightInd w:val="0"/>
        <w:spacing w:after="0" w:line="244" w:lineRule="exact"/>
        <w:rPr>
          <w:rFonts w:ascii="Calibri" w:hAnsi="Calibri" w:cs="Calibri"/>
          <w:sz w:val="24"/>
          <w:szCs w:val="24"/>
        </w:rPr>
      </w:pPr>
    </w:p>
    <w:p w:rsidR="00312B90" w:rsidRDefault="00312B90" w:rsidP="00312B90">
      <w:pPr>
        <w:pStyle w:val="Akapitzlist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Formularz konkursowy składa się z dwóch części. W pierwszej części - ankiecie, która jest wypełniana przez przedstawicieli Uczelni o</w:t>
      </w:r>
      <w:r w:rsidRPr="00CF5EB2">
        <w:rPr>
          <w:rFonts w:ascii="Calibri" w:hAnsi="Calibri" w:cs="Calibri"/>
          <w:sz w:val="24"/>
          <w:szCs w:val="24"/>
        </w:rPr>
        <w:t xml:space="preserve">cenie podlegają następujące kategorie: </w:t>
      </w:r>
    </w:p>
    <w:p w:rsidR="00312B90" w:rsidRPr="00CF5EB2" w:rsidRDefault="00312B90" w:rsidP="00312B90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alibri" w:hAnsi="Calibri" w:cs="Calibri"/>
          <w:sz w:val="24"/>
          <w:szCs w:val="24"/>
        </w:rPr>
      </w:pPr>
    </w:p>
    <w:p w:rsidR="00312B90" w:rsidRPr="00CF5EB2" w:rsidRDefault="00312B90" w:rsidP="00312B90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Symbol" w:hAnsi="Symbol" w:cs="Symbol"/>
          <w:sz w:val="24"/>
          <w:szCs w:val="24"/>
        </w:rPr>
      </w:pPr>
      <w:r w:rsidRPr="00CF5EB2">
        <w:rPr>
          <w:rFonts w:ascii="Calibri" w:hAnsi="Calibri" w:cs="Calibri"/>
          <w:sz w:val="24"/>
          <w:szCs w:val="24"/>
        </w:rPr>
        <w:t xml:space="preserve">- rekrutacja na studia doktoranckie, </w:t>
      </w:r>
    </w:p>
    <w:p w:rsidR="00312B90" w:rsidRPr="00CF5EB2" w:rsidRDefault="00312B90" w:rsidP="00312B90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Symbol" w:hAnsi="Symbol" w:cs="Symbol"/>
          <w:sz w:val="24"/>
          <w:szCs w:val="24"/>
        </w:rPr>
      </w:pPr>
      <w:r w:rsidRPr="00CF5EB2">
        <w:rPr>
          <w:rFonts w:ascii="Calibri" w:hAnsi="Calibri" w:cs="Calibri"/>
          <w:sz w:val="24"/>
          <w:szCs w:val="24"/>
        </w:rPr>
        <w:t xml:space="preserve">- organizacja studiów doktoranckich, </w:t>
      </w:r>
    </w:p>
    <w:p w:rsidR="00312B90" w:rsidRPr="00CF5EB2" w:rsidRDefault="00312B90" w:rsidP="00312B90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Symbol" w:hAnsi="Symbol" w:cs="Symbol"/>
          <w:sz w:val="24"/>
          <w:szCs w:val="24"/>
        </w:rPr>
      </w:pPr>
      <w:r w:rsidRPr="00CF5EB2">
        <w:rPr>
          <w:rFonts w:ascii="Calibri" w:hAnsi="Calibri" w:cs="Calibri"/>
          <w:sz w:val="24"/>
          <w:szCs w:val="24"/>
        </w:rPr>
        <w:t xml:space="preserve">- lektoraty, </w:t>
      </w:r>
    </w:p>
    <w:p w:rsidR="00312B90" w:rsidRPr="00CF5EB2" w:rsidRDefault="00312B90" w:rsidP="00312B90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Symbol" w:hAnsi="Symbol" w:cs="Symbol"/>
          <w:sz w:val="24"/>
          <w:szCs w:val="24"/>
        </w:rPr>
      </w:pPr>
      <w:r w:rsidRPr="00CF5EB2">
        <w:rPr>
          <w:rFonts w:ascii="Calibri" w:hAnsi="Calibri" w:cs="Calibri"/>
          <w:sz w:val="24"/>
          <w:szCs w:val="24"/>
        </w:rPr>
        <w:t xml:space="preserve">- regulamin studiów doktoranckich, </w:t>
      </w:r>
    </w:p>
    <w:p w:rsidR="00312B90" w:rsidRPr="00CF5EB2" w:rsidRDefault="00312B90" w:rsidP="00312B90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Symbol" w:hAnsi="Symbol" w:cs="Symbol"/>
          <w:sz w:val="24"/>
          <w:szCs w:val="24"/>
        </w:rPr>
      </w:pPr>
      <w:r w:rsidRPr="00CF5EB2">
        <w:rPr>
          <w:rFonts w:ascii="Calibri" w:hAnsi="Calibri" w:cs="Calibri"/>
          <w:sz w:val="24"/>
          <w:szCs w:val="24"/>
        </w:rPr>
        <w:t xml:space="preserve">- stypendia doktoranckie, </w:t>
      </w:r>
    </w:p>
    <w:p w:rsidR="00312B90" w:rsidRPr="00CF5EB2" w:rsidRDefault="00312B90" w:rsidP="00312B90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Symbol" w:hAnsi="Symbol" w:cs="Symbol"/>
          <w:sz w:val="24"/>
          <w:szCs w:val="24"/>
        </w:rPr>
      </w:pPr>
      <w:r w:rsidRPr="00CF5EB2">
        <w:rPr>
          <w:rFonts w:ascii="Calibri" w:hAnsi="Calibri" w:cs="Calibri"/>
          <w:sz w:val="24"/>
          <w:szCs w:val="24"/>
        </w:rPr>
        <w:t xml:space="preserve">- badania naukowe doktorantów, </w:t>
      </w:r>
    </w:p>
    <w:p w:rsidR="00312B90" w:rsidRDefault="00312B90" w:rsidP="00312B90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alibri" w:hAnsi="Calibri" w:cs="Calibri"/>
          <w:sz w:val="24"/>
          <w:szCs w:val="24"/>
        </w:rPr>
      </w:pPr>
      <w:r w:rsidRPr="00CF5EB2">
        <w:rPr>
          <w:rFonts w:ascii="Calibri" w:hAnsi="Calibri" w:cs="Calibri"/>
          <w:sz w:val="24"/>
          <w:szCs w:val="24"/>
        </w:rPr>
        <w:t xml:space="preserve">- wspieranie współpracy międzynarodowej doktorantów, </w:t>
      </w:r>
    </w:p>
    <w:p w:rsidR="00312B90" w:rsidRPr="00181911" w:rsidRDefault="00312B90" w:rsidP="00312B90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zdobyte dofinansowania,</w:t>
      </w:r>
    </w:p>
    <w:p w:rsidR="00312B90" w:rsidRPr="00CF5EB2" w:rsidRDefault="00312B90" w:rsidP="00312B90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Symbol" w:hAnsi="Symbol" w:cs="Symbol"/>
          <w:sz w:val="24"/>
          <w:szCs w:val="24"/>
        </w:rPr>
      </w:pPr>
      <w:r w:rsidRPr="00CF5EB2">
        <w:rPr>
          <w:rFonts w:ascii="Calibri" w:hAnsi="Calibri" w:cs="Calibri"/>
          <w:sz w:val="24"/>
          <w:szCs w:val="24"/>
        </w:rPr>
        <w:t xml:space="preserve">- obecność przedstawicieli doktorantów w gremiach </w:t>
      </w:r>
      <w:r>
        <w:rPr>
          <w:rFonts w:ascii="Calibri" w:hAnsi="Calibri" w:cs="Calibri"/>
          <w:sz w:val="24"/>
          <w:szCs w:val="24"/>
        </w:rPr>
        <w:t>uczelnianych</w:t>
      </w:r>
      <w:r w:rsidRPr="00CF5EB2">
        <w:rPr>
          <w:rFonts w:ascii="Calibri" w:hAnsi="Calibri" w:cs="Calibri"/>
          <w:sz w:val="24"/>
          <w:szCs w:val="24"/>
        </w:rPr>
        <w:t xml:space="preserve">, </w:t>
      </w:r>
    </w:p>
    <w:p w:rsidR="00312B90" w:rsidRPr="00CF5EB2" w:rsidRDefault="00312B90" w:rsidP="00312B90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Symbol" w:hAnsi="Symbol" w:cs="Symbol"/>
          <w:sz w:val="24"/>
          <w:szCs w:val="24"/>
        </w:rPr>
      </w:pPr>
      <w:r w:rsidRPr="00CF5EB2">
        <w:rPr>
          <w:rFonts w:ascii="Calibri" w:hAnsi="Calibri" w:cs="Calibri"/>
          <w:sz w:val="24"/>
          <w:szCs w:val="24"/>
        </w:rPr>
        <w:t xml:space="preserve">- warunki funkcjonowania samorządu doktorantów, </w:t>
      </w:r>
    </w:p>
    <w:p w:rsidR="00312B90" w:rsidRPr="00CF5EB2" w:rsidRDefault="00312B90" w:rsidP="00312B90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Symbol" w:hAnsi="Symbol" w:cs="Symbol"/>
          <w:sz w:val="24"/>
          <w:szCs w:val="24"/>
        </w:rPr>
      </w:pPr>
      <w:r w:rsidRPr="00CF5EB2">
        <w:rPr>
          <w:rFonts w:ascii="Calibri" w:hAnsi="Calibri" w:cs="Calibri"/>
          <w:sz w:val="24"/>
          <w:szCs w:val="24"/>
        </w:rPr>
        <w:t xml:space="preserve">- pomoc prawna dla doktorantów, </w:t>
      </w:r>
    </w:p>
    <w:p w:rsidR="00312B90" w:rsidRDefault="00312B90" w:rsidP="00312B90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alibri" w:hAnsi="Calibri" w:cs="Calibri"/>
          <w:sz w:val="24"/>
          <w:szCs w:val="24"/>
        </w:rPr>
      </w:pPr>
      <w:r w:rsidRPr="00CF5EB2">
        <w:rPr>
          <w:rFonts w:ascii="Calibri" w:hAnsi="Calibri" w:cs="Calibri"/>
          <w:sz w:val="24"/>
          <w:szCs w:val="24"/>
        </w:rPr>
        <w:t>- doktoranci z niepełnosprawnością.</w:t>
      </w:r>
    </w:p>
    <w:p w:rsidR="00312B90" w:rsidRDefault="00312B90" w:rsidP="00312B90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alibri" w:hAnsi="Calibri" w:cs="Calibri"/>
          <w:sz w:val="24"/>
          <w:szCs w:val="24"/>
        </w:rPr>
      </w:pPr>
    </w:p>
    <w:p w:rsidR="00312B90" w:rsidRDefault="00312B90" w:rsidP="00312B90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 części drugiej – dane zewnętrzne, która jest wypełniana przez Kapitułę Konkursu o</w:t>
      </w:r>
      <w:r w:rsidRPr="00CF5EB2">
        <w:rPr>
          <w:rFonts w:ascii="Calibri" w:hAnsi="Calibri" w:cs="Calibri"/>
          <w:sz w:val="24"/>
          <w:szCs w:val="24"/>
        </w:rPr>
        <w:t xml:space="preserve">cenie podlegają następujące kategorie: </w:t>
      </w:r>
    </w:p>
    <w:p w:rsidR="00312B90" w:rsidRDefault="00312B90" w:rsidP="00312B90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alibri" w:hAnsi="Calibri" w:cs="Calibri"/>
          <w:sz w:val="24"/>
          <w:szCs w:val="24"/>
        </w:rPr>
      </w:pPr>
    </w:p>
    <w:p w:rsidR="00312B90" w:rsidRDefault="00312B90" w:rsidP="00312B90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 innowacyjność,</w:t>
      </w:r>
    </w:p>
    <w:p w:rsidR="00312B90" w:rsidRDefault="00312B90" w:rsidP="00312B90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 potencjał naukowy,</w:t>
      </w:r>
    </w:p>
    <w:p w:rsidR="00312B90" w:rsidRDefault="00312B90" w:rsidP="00312B90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 efektywność naukowa,</w:t>
      </w:r>
    </w:p>
    <w:p w:rsidR="00312B90" w:rsidRDefault="00312B90" w:rsidP="00312B90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 umiędzynarodowienie.</w:t>
      </w:r>
    </w:p>
    <w:p w:rsidR="00A67377" w:rsidRPr="00A67377" w:rsidRDefault="00A67377" w:rsidP="00A67377">
      <w:pPr>
        <w:pStyle w:val="Akapitzlist"/>
        <w:rPr>
          <w:rFonts w:cstheme="minorHAnsi"/>
          <w:sz w:val="24"/>
          <w:szCs w:val="24"/>
        </w:rPr>
      </w:pPr>
    </w:p>
    <w:p w:rsidR="00A67377" w:rsidRPr="00A67377" w:rsidRDefault="00A67377" w:rsidP="00A67377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A67377">
        <w:rPr>
          <w:rFonts w:cstheme="minorHAnsi"/>
          <w:sz w:val="24"/>
          <w:szCs w:val="24"/>
        </w:rPr>
        <w:t>Organizatorzy zastrzegają sobie prawo do weryfikacji danych o liczbie doktorantów Instytutu uczestniczących w studiach stacjonarnych (na dzień 31.12.201</w:t>
      </w:r>
      <w:r w:rsidR="00E41818">
        <w:rPr>
          <w:rFonts w:cstheme="minorHAnsi"/>
          <w:sz w:val="24"/>
          <w:szCs w:val="24"/>
        </w:rPr>
        <w:t>7</w:t>
      </w:r>
      <w:r w:rsidRPr="00A67377">
        <w:rPr>
          <w:rFonts w:cstheme="minorHAnsi"/>
          <w:sz w:val="24"/>
          <w:szCs w:val="24"/>
        </w:rPr>
        <w:t>r.), liczbie doktorantów Instytutu uczestniczących w studiach niestacjonarnych (na dzień 31.12.201</w:t>
      </w:r>
      <w:r w:rsidR="00E41818">
        <w:rPr>
          <w:rFonts w:cstheme="minorHAnsi"/>
          <w:sz w:val="24"/>
          <w:szCs w:val="24"/>
        </w:rPr>
        <w:t>7</w:t>
      </w:r>
      <w:bookmarkStart w:id="2" w:name="_GoBack"/>
      <w:bookmarkEnd w:id="2"/>
      <w:r w:rsidRPr="00A67377">
        <w:rPr>
          <w:rFonts w:cstheme="minorHAnsi"/>
          <w:sz w:val="24"/>
          <w:szCs w:val="24"/>
        </w:rPr>
        <w:t>r.) oraz odpowiedzi udzielonych w pytaniach 5a, 5b i 5c z danymi udostępnionym przez Ministerstwo Nauki i Szko</w:t>
      </w:r>
      <w:r>
        <w:rPr>
          <w:rFonts w:cstheme="minorHAnsi"/>
          <w:sz w:val="24"/>
          <w:szCs w:val="24"/>
        </w:rPr>
        <w:t>lnictwa Wyższego z Systemu POL-on</w:t>
      </w:r>
      <w:r w:rsidRPr="00A67377">
        <w:rPr>
          <w:rFonts w:cstheme="minorHAnsi"/>
          <w:sz w:val="24"/>
          <w:szCs w:val="24"/>
        </w:rPr>
        <w:t>. W przypadku r</w:t>
      </w:r>
      <w:r>
        <w:rPr>
          <w:rFonts w:cstheme="minorHAnsi"/>
          <w:sz w:val="24"/>
          <w:szCs w:val="24"/>
        </w:rPr>
        <w:t>ozbieżności</w:t>
      </w:r>
      <w:r w:rsidRPr="00A67377">
        <w:rPr>
          <w:rFonts w:cstheme="minorHAnsi"/>
          <w:sz w:val="24"/>
          <w:szCs w:val="24"/>
        </w:rPr>
        <w:t xml:space="preserve"> </w:t>
      </w:r>
      <w:r w:rsidR="00312B90">
        <w:rPr>
          <w:rFonts w:cstheme="minorHAnsi"/>
          <w:sz w:val="24"/>
          <w:szCs w:val="24"/>
        </w:rPr>
        <w:t>K</w:t>
      </w:r>
      <w:r w:rsidRPr="00A67377">
        <w:rPr>
          <w:rFonts w:cstheme="minorHAnsi"/>
          <w:sz w:val="24"/>
          <w:szCs w:val="24"/>
        </w:rPr>
        <w:t>apituła Konkurs</w:t>
      </w:r>
      <w:r w:rsidR="00312B90">
        <w:rPr>
          <w:rFonts w:cstheme="minorHAnsi"/>
          <w:sz w:val="24"/>
          <w:szCs w:val="24"/>
        </w:rPr>
        <w:t>u</w:t>
      </w:r>
      <w:r w:rsidRPr="00A67377">
        <w:rPr>
          <w:rFonts w:cstheme="minorHAnsi"/>
          <w:sz w:val="24"/>
          <w:szCs w:val="24"/>
        </w:rPr>
        <w:t xml:space="preserve"> ma prawo do przyznania ujemnych punktów.</w:t>
      </w:r>
    </w:p>
    <w:p w:rsidR="00C66009" w:rsidRPr="00A67377" w:rsidRDefault="00C66009" w:rsidP="00C66009">
      <w:pPr>
        <w:widowControl w:val="0"/>
        <w:autoSpaceDE w:val="0"/>
        <w:autoSpaceDN w:val="0"/>
        <w:adjustRightInd w:val="0"/>
        <w:spacing w:after="0" w:line="47" w:lineRule="exact"/>
        <w:rPr>
          <w:rFonts w:cstheme="minorHAnsi"/>
          <w:sz w:val="24"/>
          <w:szCs w:val="24"/>
        </w:rPr>
      </w:pPr>
    </w:p>
    <w:p w:rsidR="00C66009" w:rsidRPr="00A67377" w:rsidRDefault="00C66009">
      <w:pPr>
        <w:widowControl w:val="0"/>
        <w:autoSpaceDE w:val="0"/>
        <w:autoSpaceDN w:val="0"/>
        <w:adjustRightInd w:val="0"/>
        <w:spacing w:after="0" w:line="242" w:lineRule="exact"/>
        <w:rPr>
          <w:rFonts w:cstheme="minorHAnsi"/>
          <w:sz w:val="24"/>
          <w:szCs w:val="24"/>
        </w:rPr>
      </w:pPr>
    </w:p>
    <w:p w:rsidR="00A67377" w:rsidRPr="00A67377" w:rsidRDefault="00F278B2" w:rsidP="00A6737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cstheme="minorHAnsi"/>
          <w:sz w:val="24"/>
          <w:szCs w:val="24"/>
        </w:rPr>
      </w:pPr>
      <w:r w:rsidRPr="00A67377">
        <w:rPr>
          <w:rFonts w:cstheme="minorHAnsi"/>
          <w:sz w:val="24"/>
          <w:szCs w:val="24"/>
        </w:rPr>
        <w:t xml:space="preserve">W skład Kapituły wchodzi od czterech do siedmiu osób będących wybranymi specjalistami z zakresu Nauki i </w:t>
      </w:r>
      <w:r w:rsidR="00C66009" w:rsidRPr="00A67377">
        <w:rPr>
          <w:rFonts w:cstheme="minorHAnsi"/>
          <w:sz w:val="24"/>
          <w:szCs w:val="24"/>
        </w:rPr>
        <w:t xml:space="preserve">Szkolnictwa Wyższego oraz funkcjonowania Polskiej Akademii Nauk oraz cztery osoby, będące uczestnikami studiów III stopnia w jednostkach naukowych Polskiej Akademii Nauk. </w:t>
      </w:r>
    </w:p>
    <w:p w:rsidR="009C171F" w:rsidRPr="00F278B2" w:rsidRDefault="009C171F" w:rsidP="00F278B2">
      <w:pPr>
        <w:widowControl w:val="0"/>
        <w:overflowPunct w:val="0"/>
        <w:autoSpaceDE w:val="0"/>
        <w:autoSpaceDN w:val="0"/>
        <w:adjustRightInd w:val="0"/>
        <w:spacing w:after="0"/>
        <w:ind w:left="360"/>
        <w:jc w:val="both"/>
        <w:rPr>
          <w:rFonts w:cs="Calibri"/>
          <w:sz w:val="24"/>
          <w:szCs w:val="24"/>
        </w:rPr>
      </w:pPr>
    </w:p>
    <w:p w:rsidR="00C66009" w:rsidRDefault="00C66009">
      <w:pPr>
        <w:widowControl w:val="0"/>
        <w:autoSpaceDE w:val="0"/>
        <w:autoSpaceDN w:val="0"/>
        <w:adjustRightInd w:val="0"/>
        <w:spacing w:after="0" w:line="43" w:lineRule="exact"/>
        <w:rPr>
          <w:rFonts w:ascii="Calibri" w:hAnsi="Calibri" w:cs="Calibri"/>
          <w:sz w:val="24"/>
          <w:szCs w:val="24"/>
        </w:rPr>
      </w:pPr>
    </w:p>
    <w:p w:rsidR="00C66009" w:rsidRDefault="00C66009">
      <w:pPr>
        <w:widowControl w:val="0"/>
        <w:numPr>
          <w:ilvl w:val="0"/>
          <w:numId w:val="2"/>
        </w:numPr>
        <w:tabs>
          <w:tab w:val="clear" w:pos="360"/>
          <w:tab w:val="num" w:pos="340"/>
        </w:tabs>
        <w:overflowPunct w:val="0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Skład Kapituły Konkursowej jest corocznie ustalany przez Radę Samorządu Doktorantów Polskiej </w:t>
      </w:r>
    </w:p>
    <w:p w:rsidR="00C66009" w:rsidRDefault="00C66009">
      <w:pPr>
        <w:widowControl w:val="0"/>
        <w:autoSpaceDE w:val="0"/>
        <w:autoSpaceDN w:val="0"/>
        <w:adjustRightInd w:val="0"/>
        <w:spacing w:after="0" w:line="45" w:lineRule="exact"/>
        <w:rPr>
          <w:rFonts w:ascii="Calibri" w:hAnsi="Calibri" w:cs="Calibri"/>
          <w:sz w:val="24"/>
          <w:szCs w:val="24"/>
        </w:rPr>
      </w:pPr>
    </w:p>
    <w:p w:rsidR="00C66009" w:rsidRDefault="00C660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Akademii Nauk oraz zatwierdzany przez KRD. </w:t>
      </w:r>
    </w:p>
    <w:p w:rsidR="00C66009" w:rsidRDefault="00C66009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sz w:val="24"/>
          <w:szCs w:val="24"/>
        </w:rPr>
      </w:pPr>
    </w:p>
    <w:p w:rsidR="00C66009" w:rsidRDefault="00C66009">
      <w:pPr>
        <w:widowControl w:val="0"/>
        <w:numPr>
          <w:ilvl w:val="0"/>
          <w:numId w:val="2"/>
        </w:numPr>
        <w:tabs>
          <w:tab w:val="clear" w:pos="360"/>
          <w:tab w:val="num" w:pos="348"/>
        </w:tabs>
        <w:overflowPunct w:val="0"/>
        <w:autoSpaceDE w:val="0"/>
        <w:autoSpaceDN w:val="0"/>
        <w:adjustRightInd w:val="0"/>
        <w:spacing w:after="0" w:line="254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Rada Samorządu Doktorantów Polskiej Akademii Nauk wybiera Sekretarza Konkursu spoza kapituły konkursowej. Do zadań Sekretarza należy sporządzanie protokołów z zebrań Kapituły oraz obsługa techniczna zebrań. </w:t>
      </w:r>
    </w:p>
    <w:p w:rsidR="00C66009" w:rsidRDefault="00C66009">
      <w:pPr>
        <w:widowControl w:val="0"/>
        <w:autoSpaceDE w:val="0"/>
        <w:autoSpaceDN w:val="0"/>
        <w:adjustRightInd w:val="0"/>
        <w:spacing w:after="0" w:line="281" w:lineRule="exact"/>
        <w:rPr>
          <w:rFonts w:ascii="Calibri" w:hAnsi="Calibri" w:cs="Calibri"/>
          <w:sz w:val="24"/>
          <w:szCs w:val="24"/>
        </w:rPr>
      </w:pPr>
    </w:p>
    <w:p w:rsidR="00312B90" w:rsidRPr="00CF5EB2" w:rsidRDefault="00C66009" w:rsidP="00312B90">
      <w:pPr>
        <w:pStyle w:val="Akapitzlist"/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78" w:lineRule="auto"/>
        <w:ind w:left="426" w:right="20" w:hanging="426"/>
        <w:contextualSpacing/>
        <w:jc w:val="both"/>
        <w:rPr>
          <w:rFonts w:ascii="Calibri" w:hAnsi="Calibri" w:cs="Calibri"/>
          <w:sz w:val="24"/>
          <w:szCs w:val="24"/>
        </w:rPr>
      </w:pPr>
      <w:r w:rsidRPr="00312B90">
        <w:rPr>
          <w:rFonts w:ascii="Calibri" w:hAnsi="Calibri" w:cs="Calibri"/>
          <w:sz w:val="24"/>
          <w:szCs w:val="24"/>
        </w:rPr>
        <w:t xml:space="preserve">Kapituła Konkursu rozstrzyga konkurs poprzez stworzenie jednej listy rankingowej spośród wszystkich złożonych wniosków. </w:t>
      </w:r>
      <w:r w:rsidR="00312B90" w:rsidRPr="00CF5EB2">
        <w:rPr>
          <w:rFonts w:ascii="Calibri" w:hAnsi="Calibri" w:cs="Calibri"/>
          <w:sz w:val="24"/>
          <w:szCs w:val="24"/>
        </w:rPr>
        <w:t>Kapituła przy rozstrzyganiu Konkursu opiera się na</w:t>
      </w:r>
      <w:r w:rsidR="00312B90">
        <w:rPr>
          <w:rFonts w:ascii="Calibri" w:hAnsi="Calibri" w:cs="Calibri"/>
          <w:sz w:val="24"/>
          <w:szCs w:val="24"/>
        </w:rPr>
        <w:t xml:space="preserve"> </w:t>
      </w:r>
      <w:r w:rsidR="00312B90" w:rsidRPr="00CF5EB2">
        <w:rPr>
          <w:rFonts w:ascii="Calibri" w:hAnsi="Calibri" w:cs="Calibri"/>
          <w:sz w:val="24"/>
          <w:szCs w:val="24"/>
        </w:rPr>
        <w:t>zasadach oceny przyjętych przez Zarząd KRD</w:t>
      </w:r>
      <w:r w:rsidR="00312B90">
        <w:rPr>
          <w:rFonts w:ascii="Calibri" w:hAnsi="Calibri" w:cs="Calibri"/>
          <w:sz w:val="24"/>
          <w:szCs w:val="24"/>
        </w:rPr>
        <w:t xml:space="preserve"> oraz podejmuje ostateczną decyzję w kwestii wartości wag przyjętych dla poszczególnych elementów formularza.</w:t>
      </w:r>
    </w:p>
    <w:p w:rsidR="00C66009" w:rsidRPr="00312B90" w:rsidRDefault="00C66009" w:rsidP="00312B90">
      <w:pPr>
        <w:widowControl w:val="0"/>
        <w:overflowPunct w:val="0"/>
        <w:autoSpaceDE w:val="0"/>
        <w:autoSpaceDN w:val="0"/>
        <w:adjustRightInd w:val="0"/>
        <w:spacing w:after="0" w:line="230" w:lineRule="exact"/>
        <w:ind w:left="360"/>
        <w:jc w:val="both"/>
        <w:rPr>
          <w:rFonts w:ascii="Calibri" w:hAnsi="Calibri" w:cs="Calibri"/>
          <w:sz w:val="24"/>
          <w:szCs w:val="24"/>
        </w:rPr>
      </w:pPr>
    </w:p>
    <w:p w:rsidR="00C66009" w:rsidRDefault="00C66009" w:rsidP="00312B90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Lista ma charakter ostateczny. </w:t>
      </w:r>
    </w:p>
    <w:p w:rsidR="00C66009" w:rsidRDefault="00C66009">
      <w:pPr>
        <w:widowControl w:val="0"/>
        <w:autoSpaceDE w:val="0"/>
        <w:autoSpaceDN w:val="0"/>
        <w:adjustRightInd w:val="0"/>
        <w:spacing w:after="0" w:line="244" w:lineRule="exact"/>
        <w:rPr>
          <w:rFonts w:ascii="Calibri" w:hAnsi="Calibri" w:cs="Calibri"/>
          <w:sz w:val="24"/>
          <w:szCs w:val="24"/>
        </w:rPr>
      </w:pPr>
    </w:p>
    <w:p w:rsidR="00C66009" w:rsidRDefault="00C66009" w:rsidP="00312B90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Kapituła Konkursu może przyznać trzy nagrody, w tym nagrody </w:t>
      </w:r>
      <w:r>
        <w:rPr>
          <w:rFonts w:ascii="Calibri" w:hAnsi="Calibri" w:cs="Calibri"/>
          <w:i/>
          <w:iCs/>
          <w:sz w:val="24"/>
          <w:szCs w:val="24"/>
        </w:rPr>
        <w:t>ex aequo</w:t>
      </w:r>
      <w:r>
        <w:rPr>
          <w:rFonts w:ascii="Calibri" w:hAnsi="Calibri" w:cs="Calibri"/>
          <w:sz w:val="24"/>
          <w:szCs w:val="24"/>
        </w:rPr>
        <w:t xml:space="preserve">. </w:t>
      </w:r>
    </w:p>
    <w:p w:rsidR="00C66009" w:rsidRDefault="00C66009">
      <w:pPr>
        <w:widowControl w:val="0"/>
        <w:autoSpaceDE w:val="0"/>
        <w:autoSpaceDN w:val="0"/>
        <w:adjustRightInd w:val="0"/>
        <w:spacing w:after="0" w:line="297" w:lineRule="exact"/>
        <w:rPr>
          <w:rFonts w:ascii="Calibri" w:hAnsi="Calibri" w:cs="Calibri"/>
          <w:sz w:val="24"/>
          <w:szCs w:val="24"/>
        </w:rPr>
      </w:pPr>
    </w:p>
    <w:p w:rsidR="00C66009" w:rsidRDefault="00C66009" w:rsidP="00312B90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53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 kolejnych lat</w:t>
      </w:r>
      <w:r w:rsidR="00F278B2">
        <w:rPr>
          <w:rFonts w:ascii="Calibri" w:hAnsi="Calibri" w:cs="Calibri"/>
          <w:sz w:val="24"/>
          <w:szCs w:val="24"/>
        </w:rPr>
        <w:t>ach, o ile Konkurs odbywa się według</w:t>
      </w:r>
      <w:r>
        <w:rPr>
          <w:rFonts w:ascii="Calibri" w:hAnsi="Calibri" w:cs="Calibri"/>
          <w:sz w:val="24"/>
          <w:szCs w:val="24"/>
        </w:rPr>
        <w:t xml:space="preserve"> tych samych szczegółowych zasad oceny. </w:t>
      </w:r>
      <w:r>
        <w:rPr>
          <w:rFonts w:ascii="Calibri" w:hAnsi="Calibri" w:cs="Calibri"/>
          <w:sz w:val="24"/>
          <w:szCs w:val="24"/>
          <w:u w:val="single"/>
        </w:rPr>
        <w:t>Kapituła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 xml:space="preserve">może przyznać nagrodę specjalną dla instytutu, który osiągnął największy postęp w stosunku do wyników z roku poprzedzającego. </w:t>
      </w:r>
    </w:p>
    <w:p w:rsidR="00C66009" w:rsidRDefault="00C66009">
      <w:pPr>
        <w:widowControl w:val="0"/>
        <w:autoSpaceDE w:val="0"/>
        <w:autoSpaceDN w:val="0"/>
        <w:adjustRightInd w:val="0"/>
        <w:spacing w:after="0" w:line="283" w:lineRule="exact"/>
        <w:rPr>
          <w:rFonts w:ascii="Calibri" w:hAnsi="Calibri" w:cs="Calibri"/>
          <w:sz w:val="24"/>
          <w:szCs w:val="24"/>
        </w:rPr>
      </w:pPr>
    </w:p>
    <w:p w:rsidR="00C66009" w:rsidRDefault="00C66009" w:rsidP="00312B90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54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Kapituła Konkursu zastrzega sobie prawo rezygnacji z przyznania danej nagrody, w tym całkowitej rezygnacji z przyznania jakiejkolwiek nagrody, w związku z faktem nie spełnienia przez zgłoszone jednostki naukowe minimalnych wymagań godnych nagrodzenia. </w:t>
      </w:r>
    </w:p>
    <w:p w:rsidR="00C66009" w:rsidRDefault="00C66009">
      <w:pPr>
        <w:widowControl w:val="0"/>
        <w:autoSpaceDE w:val="0"/>
        <w:autoSpaceDN w:val="0"/>
        <w:adjustRightInd w:val="0"/>
        <w:spacing w:after="0" w:line="282" w:lineRule="exact"/>
        <w:rPr>
          <w:rFonts w:ascii="Calibri" w:hAnsi="Calibri" w:cs="Calibri"/>
          <w:sz w:val="24"/>
          <w:szCs w:val="24"/>
        </w:rPr>
      </w:pPr>
    </w:p>
    <w:p w:rsidR="00C66009" w:rsidRDefault="00C66009" w:rsidP="00312B90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61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Członkowie Kapituły afiliowani przy instytutach uczestniczących w Konkursie są wyłączeni z oceny wniosku danego instytutu. Za afiliację uznaje się pozostawanie uczestnikiem studiów III stopnia, wszczęcie przewodu doktorskiego w danym instytucie lub zatrudnienie (w tym</w:t>
      </w:r>
      <w:r w:rsidR="00F278B2">
        <w:rPr>
          <w:rFonts w:ascii="Calibri" w:hAnsi="Calibri" w:cs="Calibri"/>
          <w:sz w:val="24"/>
          <w:szCs w:val="24"/>
        </w:rPr>
        <w:t xml:space="preserve"> również</w:t>
      </w:r>
      <w:r>
        <w:rPr>
          <w:rFonts w:ascii="Calibri" w:hAnsi="Calibri" w:cs="Calibri"/>
          <w:sz w:val="24"/>
          <w:szCs w:val="24"/>
        </w:rPr>
        <w:t xml:space="preserve"> w niepełnym wymiarze godzin). </w:t>
      </w:r>
    </w:p>
    <w:p w:rsidR="00C66009" w:rsidRDefault="00C66009">
      <w:pPr>
        <w:widowControl w:val="0"/>
        <w:autoSpaceDE w:val="0"/>
        <w:autoSpaceDN w:val="0"/>
        <w:adjustRightInd w:val="0"/>
        <w:spacing w:after="0" w:line="218" w:lineRule="exact"/>
        <w:rPr>
          <w:rFonts w:ascii="Calibri" w:hAnsi="Calibri" w:cs="Calibri"/>
          <w:sz w:val="24"/>
          <w:szCs w:val="24"/>
        </w:rPr>
      </w:pPr>
    </w:p>
    <w:p w:rsidR="00C66009" w:rsidRDefault="00C66009" w:rsidP="00312B90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Ogłoszenie wyników Konkursu odbędzie się w czasie i miejscu wyznaczonym przez organizatorów. </w:t>
      </w:r>
    </w:p>
    <w:sectPr w:rsidR="00C66009">
      <w:pgSz w:w="11900" w:h="16838"/>
      <w:pgMar w:top="715" w:right="720" w:bottom="1440" w:left="1080" w:header="708" w:footer="708" w:gutter="0"/>
      <w:cols w:space="708" w:equalWidth="0">
        <w:col w:w="10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3DD7" w:rsidRDefault="00883DD7" w:rsidP="009C171F">
      <w:pPr>
        <w:spacing w:after="0" w:line="240" w:lineRule="auto"/>
      </w:pPr>
      <w:r>
        <w:separator/>
      </w:r>
    </w:p>
  </w:endnote>
  <w:endnote w:type="continuationSeparator" w:id="0">
    <w:p w:rsidR="00883DD7" w:rsidRDefault="00883DD7" w:rsidP="009C1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3DD7" w:rsidRDefault="00883DD7" w:rsidP="009C171F">
      <w:pPr>
        <w:spacing w:after="0" w:line="240" w:lineRule="auto"/>
      </w:pPr>
      <w:r>
        <w:separator/>
      </w:r>
    </w:p>
  </w:footnote>
  <w:footnote w:type="continuationSeparator" w:id="0">
    <w:p w:rsidR="00883DD7" w:rsidRDefault="00883DD7" w:rsidP="009C17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78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4AE1"/>
    <w:multiLevelType w:val="hybridMultilevel"/>
    <w:tmpl w:val="00003D6C"/>
    <w:lvl w:ilvl="0" w:tplc="00002CD6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00072A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4706EB4"/>
    <w:multiLevelType w:val="hybridMultilevel"/>
    <w:tmpl w:val="767AB5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0ABE"/>
    <w:multiLevelType w:val="hybridMultilevel"/>
    <w:tmpl w:val="9D601932"/>
    <w:lvl w:ilvl="0" w:tplc="8368C4A4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8F723A"/>
    <w:multiLevelType w:val="hybridMultilevel"/>
    <w:tmpl w:val="6848F6D4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FEE"/>
    <w:rsid w:val="001C4B05"/>
    <w:rsid w:val="002C5C89"/>
    <w:rsid w:val="00312B90"/>
    <w:rsid w:val="00367DD4"/>
    <w:rsid w:val="006B1351"/>
    <w:rsid w:val="00707B25"/>
    <w:rsid w:val="00883DD7"/>
    <w:rsid w:val="009C171F"/>
    <w:rsid w:val="00A37F59"/>
    <w:rsid w:val="00A52FEE"/>
    <w:rsid w:val="00A67377"/>
    <w:rsid w:val="00A90507"/>
    <w:rsid w:val="00BD3B6B"/>
    <w:rsid w:val="00C66009"/>
    <w:rsid w:val="00DB034D"/>
    <w:rsid w:val="00E41818"/>
    <w:rsid w:val="00F2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9C5A71"/>
  <w14:defaultImageDpi w14:val="0"/>
  <w15:docId w15:val="{0498A3C9-F204-47CD-8EB5-0F3D19B79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171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9C171F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171F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9C171F"/>
    <w:pPr>
      <w:ind w:left="708"/>
    </w:pPr>
  </w:style>
  <w:style w:type="character" w:styleId="Hipercze">
    <w:name w:val="Hyperlink"/>
    <w:basedOn w:val="Domylnaczcionkaakapitu"/>
    <w:uiPriority w:val="99"/>
    <w:rsid w:val="00DB03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667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Katarzyna Kryszczuk</cp:lastModifiedBy>
  <cp:revision>3</cp:revision>
  <dcterms:created xsi:type="dcterms:W3CDTF">2018-07-24T14:27:00Z</dcterms:created>
  <dcterms:modified xsi:type="dcterms:W3CDTF">2018-08-09T15:08:00Z</dcterms:modified>
</cp:coreProperties>
</file>